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6A22" w14:textId="73423485" w:rsidR="002C1488" w:rsidRDefault="00C823D7" w:rsidP="006B69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1E1E">
        <w:rPr>
          <w:rFonts w:ascii="Arial" w:hAnsi="Arial" w:cs="Arial"/>
          <w:b/>
          <w:sz w:val="23"/>
          <w:szCs w:val="23"/>
        </w:rPr>
        <w:t>Zał. nr 1</w:t>
      </w:r>
      <w:r w:rsidR="003B2D16" w:rsidRPr="00C11E1E">
        <w:rPr>
          <w:rFonts w:ascii="Arial" w:hAnsi="Arial" w:cs="Arial"/>
          <w:b/>
          <w:sz w:val="23"/>
          <w:szCs w:val="23"/>
        </w:rPr>
        <w:t>0</w:t>
      </w:r>
      <w:r w:rsidRPr="00C11E1E">
        <w:rPr>
          <w:rFonts w:ascii="Arial" w:hAnsi="Arial" w:cs="Arial"/>
          <w:b/>
          <w:sz w:val="23"/>
          <w:szCs w:val="23"/>
        </w:rPr>
        <w:t xml:space="preserve">. </w:t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</w:r>
      <w:r w:rsidR="00662D6B">
        <w:rPr>
          <w:rFonts w:ascii="Arial" w:hAnsi="Arial" w:cs="Arial"/>
          <w:b/>
          <w:sz w:val="23"/>
          <w:szCs w:val="23"/>
        </w:rPr>
        <w:tab/>
        <w:t xml:space="preserve">    </w:t>
      </w:r>
      <w:r w:rsidR="00C11E1E" w:rsidRPr="00662D6B">
        <w:rPr>
          <w:rFonts w:ascii="Arial" w:hAnsi="Arial" w:cs="Arial"/>
          <w:sz w:val="22"/>
          <w:szCs w:val="22"/>
        </w:rPr>
        <w:t>OS.I.7222.8.3.2021.RD</w:t>
      </w:r>
    </w:p>
    <w:p w14:paraId="4DE5CC13" w14:textId="03D2D530" w:rsidR="00662D6B" w:rsidRPr="006B696F" w:rsidRDefault="00662D6B" w:rsidP="006B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C11E1E">
        <w:rPr>
          <w:rFonts w:ascii="Arial" w:hAnsi="Arial" w:cs="Arial"/>
          <w:b/>
          <w:sz w:val="23"/>
          <w:szCs w:val="23"/>
        </w:rPr>
        <w:t>Procedura przyjęcia odpadów na teren instalacji</w:t>
      </w:r>
      <w:r w:rsidRPr="00C11E1E">
        <w:rPr>
          <w:rFonts w:ascii="Arial" w:hAnsi="Arial" w:cs="Arial"/>
          <w:b/>
          <w:bCs/>
          <w:sz w:val="23"/>
          <w:szCs w:val="23"/>
        </w:rPr>
        <w:t>:</w:t>
      </w:r>
      <w:r w:rsidRPr="00C11E1E">
        <w:rPr>
          <w:rFonts w:ascii="Segoe UI" w:hAnsi="Segoe UI" w:cs="Segoe UI"/>
        </w:rPr>
        <w:t xml:space="preserve">           </w:t>
      </w:r>
    </w:p>
    <w:p w14:paraId="3FD760CE" w14:textId="77777777" w:rsidR="002C5945" w:rsidRPr="001702B8" w:rsidRDefault="002C5945" w:rsidP="002C1488">
      <w:pPr>
        <w:tabs>
          <w:tab w:val="left" w:pos="0"/>
        </w:tabs>
        <w:autoSpaceDE w:val="0"/>
        <w:autoSpaceDN w:val="0"/>
        <w:adjustRightInd w:val="0"/>
        <w:ind w:left="364"/>
        <w:jc w:val="both"/>
        <w:rPr>
          <w:rFonts w:ascii="Arial" w:hAnsi="Arial" w:cs="Arial"/>
          <w:sz w:val="12"/>
          <w:szCs w:val="12"/>
        </w:rPr>
      </w:pPr>
    </w:p>
    <w:p w14:paraId="4FF0501F" w14:textId="457185AC" w:rsidR="00E87DF1" w:rsidRPr="00662D6B" w:rsidRDefault="00E44D95" w:rsidP="002C1488">
      <w:pPr>
        <w:spacing w:after="60"/>
        <w:jc w:val="both"/>
        <w:rPr>
          <w:rFonts w:ascii="Arial" w:hAnsi="Arial" w:cs="Arial"/>
          <w:sz w:val="23"/>
          <w:szCs w:val="23"/>
          <w:u w:val="single"/>
        </w:rPr>
      </w:pPr>
      <w:r w:rsidRPr="00662D6B">
        <w:rPr>
          <w:rFonts w:ascii="Arial" w:hAnsi="Arial" w:cs="Arial"/>
          <w:sz w:val="23"/>
          <w:szCs w:val="23"/>
          <w:u w:val="single"/>
        </w:rPr>
        <w:t>1</w:t>
      </w:r>
      <w:r w:rsidR="002C1488" w:rsidRPr="00662D6B">
        <w:rPr>
          <w:rFonts w:ascii="Arial" w:hAnsi="Arial" w:cs="Arial"/>
          <w:sz w:val="23"/>
          <w:szCs w:val="23"/>
          <w:u w:val="single"/>
        </w:rPr>
        <w:t xml:space="preserve">. </w:t>
      </w:r>
      <w:r w:rsidR="00E11394" w:rsidRPr="00662D6B">
        <w:rPr>
          <w:rFonts w:ascii="Arial" w:hAnsi="Arial" w:cs="Arial"/>
          <w:sz w:val="23"/>
          <w:szCs w:val="23"/>
          <w:u w:val="single"/>
        </w:rPr>
        <w:t>Uzgadnianie</w:t>
      </w:r>
      <w:r w:rsidR="00E87DF1" w:rsidRPr="00662D6B">
        <w:rPr>
          <w:rFonts w:ascii="Arial" w:hAnsi="Arial" w:cs="Arial"/>
          <w:sz w:val="23"/>
          <w:szCs w:val="23"/>
          <w:u w:val="single"/>
        </w:rPr>
        <w:t xml:space="preserve"> dostaw</w:t>
      </w:r>
      <w:r w:rsidR="00C15ED5" w:rsidRPr="00662D6B">
        <w:rPr>
          <w:rFonts w:ascii="Arial" w:hAnsi="Arial" w:cs="Arial"/>
          <w:sz w:val="23"/>
          <w:szCs w:val="23"/>
          <w:u w:val="single"/>
        </w:rPr>
        <w:t xml:space="preserve"> odpadów</w:t>
      </w:r>
      <w:r w:rsidR="00E87DF1" w:rsidRPr="00662D6B">
        <w:rPr>
          <w:rFonts w:ascii="Arial" w:hAnsi="Arial" w:cs="Arial"/>
          <w:sz w:val="23"/>
          <w:szCs w:val="23"/>
          <w:u w:val="single"/>
        </w:rPr>
        <w:t xml:space="preserve">: </w:t>
      </w:r>
    </w:p>
    <w:p w14:paraId="5A894321" w14:textId="5A4F3879" w:rsidR="00E87DF1" w:rsidRPr="0025321F" w:rsidRDefault="00E87DF1" w:rsidP="0025321F">
      <w:pPr>
        <w:pStyle w:val="Akapitzlist"/>
        <w:numPr>
          <w:ilvl w:val="0"/>
          <w:numId w:val="7"/>
        </w:numPr>
        <w:spacing w:after="60"/>
        <w:ind w:left="284"/>
        <w:jc w:val="both"/>
        <w:rPr>
          <w:rFonts w:ascii="Arial" w:hAnsi="Arial" w:cs="Arial"/>
          <w:sz w:val="23"/>
          <w:szCs w:val="23"/>
        </w:rPr>
      </w:pPr>
      <w:r w:rsidRPr="00E87DF1">
        <w:rPr>
          <w:rFonts w:ascii="Arial" w:hAnsi="Arial" w:cs="Arial"/>
          <w:sz w:val="23"/>
          <w:szCs w:val="23"/>
        </w:rPr>
        <w:t xml:space="preserve">Na etapie uzgodnień dostarczenia odpadu niebezpiecznego innego niż medyczne, Wytwórca odpadu zobowiązany jest dostarczyć informacje o odpadzie, </w:t>
      </w:r>
      <w:r w:rsidR="0025321F">
        <w:rPr>
          <w:rFonts w:ascii="Arial" w:hAnsi="Arial" w:cs="Arial"/>
          <w:sz w:val="23"/>
          <w:szCs w:val="23"/>
        </w:rPr>
        <w:br/>
      </w:r>
      <w:r w:rsidRPr="00E87DF1">
        <w:rPr>
          <w:rFonts w:ascii="Arial" w:hAnsi="Arial" w:cs="Arial"/>
          <w:sz w:val="23"/>
          <w:szCs w:val="23"/>
        </w:rPr>
        <w:t xml:space="preserve">w szczególności: </w:t>
      </w:r>
      <w:r w:rsidR="0025321F">
        <w:rPr>
          <w:rFonts w:ascii="Arial" w:hAnsi="Arial" w:cs="Arial"/>
          <w:sz w:val="23"/>
          <w:szCs w:val="23"/>
        </w:rPr>
        <w:t xml:space="preserve"> </w:t>
      </w:r>
      <w:r w:rsidRPr="0025321F">
        <w:rPr>
          <w:rFonts w:ascii="Arial" w:hAnsi="Arial" w:cs="Arial"/>
          <w:sz w:val="23"/>
          <w:szCs w:val="23"/>
        </w:rPr>
        <w:t>parametry spalania  odpadu (w tym wartość opałową i  punkt zapłonu),</w:t>
      </w:r>
      <w:r w:rsidR="0025321F">
        <w:rPr>
          <w:rFonts w:ascii="Arial" w:hAnsi="Arial" w:cs="Arial"/>
          <w:sz w:val="23"/>
          <w:szCs w:val="23"/>
        </w:rPr>
        <w:t xml:space="preserve"> </w:t>
      </w:r>
      <w:r w:rsidRPr="0025321F">
        <w:rPr>
          <w:rFonts w:ascii="Arial" w:hAnsi="Arial" w:cs="Arial"/>
          <w:sz w:val="23"/>
          <w:szCs w:val="23"/>
        </w:rPr>
        <w:t xml:space="preserve">listę </w:t>
      </w:r>
      <w:proofErr w:type="spellStart"/>
      <w:r w:rsidRPr="0025321F">
        <w:rPr>
          <w:rFonts w:ascii="Arial" w:hAnsi="Arial" w:cs="Arial"/>
          <w:sz w:val="23"/>
          <w:szCs w:val="23"/>
        </w:rPr>
        <w:t>wykluczeń</w:t>
      </w:r>
      <w:proofErr w:type="spellEnd"/>
      <w:r w:rsidRPr="0025321F">
        <w:rPr>
          <w:rFonts w:ascii="Arial" w:hAnsi="Arial" w:cs="Arial"/>
          <w:sz w:val="23"/>
          <w:szCs w:val="23"/>
        </w:rPr>
        <w:t xml:space="preserve"> danego odpadu celem wykrycia i wyeliminowania ewentualnego wystąpienia niebezpiecznych reakcji  po połączeniu odpadów lub ich zmieszaniu przed magazynowaniem, zawartość kluczowych substancji w tym TCO, halogenków, siarki i metali/metaloidów.        </w:t>
      </w:r>
    </w:p>
    <w:p w14:paraId="5EE13376" w14:textId="1916ED86" w:rsidR="00E87DF1" w:rsidRPr="00E87DF1" w:rsidRDefault="00E87DF1" w:rsidP="0025321F">
      <w:pPr>
        <w:pStyle w:val="Akapitzlist"/>
        <w:numPr>
          <w:ilvl w:val="0"/>
          <w:numId w:val="7"/>
        </w:numPr>
        <w:spacing w:after="60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E87DF1">
        <w:rPr>
          <w:rFonts w:ascii="Arial" w:hAnsi="Arial" w:cs="Arial"/>
          <w:sz w:val="23"/>
          <w:szCs w:val="23"/>
        </w:rPr>
        <w:t xml:space="preserve">o pozytywnej weryfikacji przekazanych danych i potwierdzeniu, że w/w odpad nie stwarza zagrożenia, </w:t>
      </w:r>
      <w:r w:rsidR="0025321F" w:rsidRPr="00E87DF1">
        <w:rPr>
          <w:rFonts w:ascii="Arial" w:hAnsi="Arial" w:cs="Arial"/>
          <w:sz w:val="23"/>
          <w:szCs w:val="23"/>
        </w:rPr>
        <w:t xml:space="preserve">Specjalista ds. Sprzedaży </w:t>
      </w:r>
      <w:r w:rsidRPr="00E87DF1">
        <w:rPr>
          <w:rFonts w:ascii="Arial" w:hAnsi="Arial" w:cs="Arial"/>
          <w:sz w:val="23"/>
          <w:szCs w:val="23"/>
        </w:rPr>
        <w:t xml:space="preserve">podejmuje decyzję o przyjęciu lub nie przyjęciu danego odpadu i wyznacza miejsce magazynowania tego odpadu po rozładunku.    </w:t>
      </w:r>
    </w:p>
    <w:p w14:paraId="008013FB" w14:textId="3C744E6C" w:rsidR="00E87DF1" w:rsidRPr="00E87DF1" w:rsidRDefault="00E87DF1" w:rsidP="0025321F">
      <w:pPr>
        <w:pStyle w:val="Akapitzlist"/>
        <w:numPr>
          <w:ilvl w:val="0"/>
          <w:numId w:val="7"/>
        </w:numPr>
        <w:spacing w:after="60"/>
        <w:ind w:left="284"/>
        <w:jc w:val="both"/>
        <w:rPr>
          <w:rFonts w:ascii="Arial" w:hAnsi="Arial" w:cs="Arial"/>
          <w:sz w:val="23"/>
          <w:szCs w:val="23"/>
        </w:rPr>
      </w:pPr>
      <w:r w:rsidRPr="00E87DF1">
        <w:rPr>
          <w:rFonts w:ascii="Arial" w:hAnsi="Arial" w:cs="Arial"/>
          <w:sz w:val="23"/>
          <w:szCs w:val="23"/>
        </w:rPr>
        <w:t xml:space="preserve">Specjalista ds. Sprzedaży monitoruje ilość odpadów magazynowanych w danym miejscu oraz planuje dostawy w taki sposób aby nie dopuścić do przekroczenia dopuszczalnych stanów magazynowych. </w:t>
      </w:r>
    </w:p>
    <w:p w14:paraId="41253FAA" w14:textId="54659796" w:rsidR="00E11394" w:rsidRDefault="0025321F" w:rsidP="0025321F">
      <w:pPr>
        <w:spacing w:after="60"/>
        <w:jc w:val="both"/>
        <w:rPr>
          <w:rFonts w:ascii="Arial" w:hAnsi="Arial" w:cs="Arial"/>
          <w:sz w:val="23"/>
          <w:szCs w:val="23"/>
        </w:rPr>
      </w:pPr>
      <w:r w:rsidRPr="0025321F">
        <w:rPr>
          <w:rFonts w:ascii="Arial" w:hAnsi="Arial" w:cs="Arial"/>
          <w:sz w:val="23"/>
          <w:szCs w:val="23"/>
        </w:rPr>
        <w:t xml:space="preserve">2. </w:t>
      </w:r>
      <w:r w:rsidR="00E11394" w:rsidRPr="00E11394">
        <w:rPr>
          <w:rFonts w:ascii="Arial" w:hAnsi="Arial" w:cs="Arial"/>
          <w:sz w:val="23"/>
          <w:szCs w:val="23"/>
        </w:rPr>
        <w:t>Odpady są odbierane transportem własnym zgodnie z ustalonym planem odbiorów dziennych. Możliwe jest dostarczenie odpadów przez Klienta bezpośrednio do Spalarni. Przed dostarczeniem wymagana jest awizacja przyjazdu.</w:t>
      </w:r>
    </w:p>
    <w:p w14:paraId="255CC262" w14:textId="2861097A" w:rsidR="0025321F" w:rsidRDefault="00816FD8" w:rsidP="0025321F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r w:rsidR="0025321F" w:rsidRPr="0025321F">
        <w:rPr>
          <w:rFonts w:ascii="Arial" w:hAnsi="Arial" w:cs="Arial"/>
          <w:sz w:val="23"/>
          <w:szCs w:val="23"/>
        </w:rPr>
        <w:t xml:space="preserve">Kontrola ilości dostarczonych odpadów - ważenie pojazdu na wadze samochodowej najazdowej </w:t>
      </w:r>
      <w:r w:rsidRPr="00E11394">
        <w:rPr>
          <w:rFonts w:ascii="Arial" w:hAnsi="Arial" w:cs="Arial"/>
          <w:sz w:val="23"/>
          <w:szCs w:val="23"/>
        </w:rPr>
        <w:t>zakładu Orlen Południe lub wadze Raf-Ekologii</w:t>
      </w:r>
      <w:r>
        <w:rPr>
          <w:rFonts w:ascii="Arial" w:hAnsi="Arial" w:cs="Arial"/>
          <w:sz w:val="23"/>
          <w:szCs w:val="23"/>
        </w:rPr>
        <w:t>,</w:t>
      </w:r>
      <w:r w:rsidRPr="0025321F">
        <w:rPr>
          <w:rFonts w:ascii="Arial" w:hAnsi="Arial" w:cs="Arial"/>
          <w:sz w:val="23"/>
          <w:szCs w:val="23"/>
        </w:rPr>
        <w:t xml:space="preserve"> </w:t>
      </w:r>
      <w:r w:rsidR="0025321F" w:rsidRPr="0025321F">
        <w:rPr>
          <w:rFonts w:ascii="Arial" w:hAnsi="Arial" w:cs="Arial"/>
          <w:sz w:val="23"/>
          <w:szCs w:val="23"/>
        </w:rPr>
        <w:t xml:space="preserve">sprzężonej systemem informatycznym z programem do ewidencji odpadów w celu ustalenia masy pojazdu pełnego. </w:t>
      </w:r>
    </w:p>
    <w:p w14:paraId="1B8840F1" w14:textId="4E6B618A" w:rsidR="002C1488" w:rsidRDefault="00816FD8" w:rsidP="007F071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25321F">
        <w:rPr>
          <w:rFonts w:ascii="Arial" w:hAnsi="Arial" w:cs="Arial"/>
          <w:sz w:val="23"/>
          <w:szCs w:val="23"/>
        </w:rPr>
        <w:t xml:space="preserve">. </w:t>
      </w:r>
      <w:r w:rsidR="002C1488" w:rsidRPr="001702B8">
        <w:rPr>
          <w:rFonts w:ascii="Arial" w:hAnsi="Arial" w:cs="Arial"/>
          <w:sz w:val="23"/>
          <w:szCs w:val="23"/>
        </w:rPr>
        <w:t>Przyjęcie odpadów na teren instalacji odbywać się będzie pod nadzorem pracownika przeszkolonego w zakresie obowiązujących procedur zakładowych i przepisów prawa. Wjazd pojazdu przywożącego odpady główną bramą wjazdową na teren instalacji za zgodą pracownika.</w:t>
      </w:r>
      <w:r w:rsidR="007F0710" w:rsidRPr="007F0710">
        <w:rPr>
          <w:rFonts w:ascii="Arial" w:hAnsi="Arial" w:cs="Arial"/>
          <w:sz w:val="23"/>
          <w:szCs w:val="23"/>
        </w:rPr>
        <w:t xml:space="preserve"> </w:t>
      </w:r>
      <w:r w:rsidR="007F0710" w:rsidRPr="00A360B6">
        <w:rPr>
          <w:rFonts w:ascii="Arial" w:hAnsi="Arial" w:cs="Arial"/>
          <w:sz w:val="23"/>
          <w:szCs w:val="23"/>
        </w:rPr>
        <w:t xml:space="preserve">Rejestracja w zintegrowanym systemie elektronicznym informacji </w:t>
      </w:r>
      <w:r w:rsidR="007F0710">
        <w:rPr>
          <w:rFonts w:ascii="Arial" w:hAnsi="Arial" w:cs="Arial"/>
          <w:sz w:val="23"/>
          <w:szCs w:val="23"/>
        </w:rPr>
        <w:br/>
      </w:r>
      <w:r w:rsidR="007F0710" w:rsidRPr="00A360B6">
        <w:rPr>
          <w:rFonts w:ascii="Arial" w:hAnsi="Arial" w:cs="Arial"/>
          <w:sz w:val="23"/>
          <w:szCs w:val="23"/>
        </w:rPr>
        <w:t>o dostawcy odpadów</w:t>
      </w:r>
      <w:r w:rsidR="007F0710">
        <w:rPr>
          <w:rFonts w:ascii="Arial" w:hAnsi="Arial" w:cs="Arial"/>
          <w:sz w:val="23"/>
          <w:szCs w:val="23"/>
        </w:rPr>
        <w:t xml:space="preserve">. </w:t>
      </w:r>
    </w:p>
    <w:p w14:paraId="0889B76A" w14:textId="77777777" w:rsidR="007F0710" w:rsidRPr="007F0710" w:rsidRDefault="007F0710" w:rsidP="007F0710">
      <w:pPr>
        <w:jc w:val="both"/>
        <w:rPr>
          <w:rFonts w:ascii="Arial" w:hAnsi="Arial" w:cs="Arial"/>
          <w:sz w:val="8"/>
          <w:szCs w:val="8"/>
        </w:rPr>
      </w:pPr>
    </w:p>
    <w:p w14:paraId="7A7FE790" w14:textId="1B56715D" w:rsidR="00E425C6" w:rsidRDefault="0025321F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AA1BD1" w:rsidRPr="00FD5ECC">
        <w:rPr>
          <w:rFonts w:ascii="Arial" w:hAnsi="Arial" w:cs="Arial"/>
          <w:sz w:val="23"/>
          <w:szCs w:val="23"/>
        </w:rPr>
        <w:t>.</w:t>
      </w:r>
      <w:r w:rsidR="00AA1BD1">
        <w:rPr>
          <w:rFonts w:ascii="Arial" w:hAnsi="Arial" w:cs="Arial"/>
          <w:sz w:val="23"/>
          <w:szCs w:val="23"/>
        </w:rPr>
        <w:t xml:space="preserve"> N</w:t>
      </w:r>
      <w:r w:rsidR="00E425C6" w:rsidRPr="00E425C6">
        <w:rPr>
          <w:rFonts w:ascii="Arial" w:hAnsi="Arial" w:cs="Arial"/>
          <w:sz w:val="23"/>
          <w:szCs w:val="23"/>
        </w:rPr>
        <w:t xml:space="preserve">ależy monitorować dostawy odpadów jako część procedur przyjęcia odpadów </w:t>
      </w:r>
      <w:r w:rsidR="00AA1BD1">
        <w:rPr>
          <w:rFonts w:ascii="Arial" w:hAnsi="Arial" w:cs="Arial"/>
          <w:sz w:val="23"/>
          <w:szCs w:val="23"/>
        </w:rPr>
        <w:br/>
      </w:r>
      <w:r w:rsidR="00E425C6" w:rsidRPr="00E425C6">
        <w:rPr>
          <w:rFonts w:ascii="Arial" w:hAnsi="Arial" w:cs="Arial"/>
          <w:sz w:val="23"/>
          <w:szCs w:val="23"/>
        </w:rPr>
        <w:t>(zob. BAT 9 c</w:t>
      </w:r>
      <w:r w:rsidR="00AA1BD1" w:rsidRPr="00AA1BD1">
        <w:rPr>
          <w:rFonts w:ascii="Arial" w:hAnsi="Arial" w:cs="Arial"/>
          <w:sz w:val="23"/>
          <w:szCs w:val="23"/>
        </w:rPr>
        <w:t xml:space="preserve"> </w:t>
      </w:r>
      <w:r w:rsidR="00AA1BD1" w:rsidRPr="00E425C6">
        <w:rPr>
          <w:rFonts w:ascii="Arial" w:hAnsi="Arial" w:cs="Arial"/>
          <w:sz w:val="23"/>
          <w:szCs w:val="23"/>
        </w:rPr>
        <w:t>BAT 11</w:t>
      </w:r>
      <w:r w:rsidR="00E425C6" w:rsidRPr="00E425C6">
        <w:rPr>
          <w:rFonts w:ascii="Arial" w:hAnsi="Arial" w:cs="Arial"/>
          <w:sz w:val="23"/>
          <w:szCs w:val="23"/>
        </w:rPr>
        <w:t>), w tym – w zależności od ryzyka stwarzanego przez dostarczane odpady – przedstawione poniżej elementy</w:t>
      </w:r>
      <w:r w:rsidR="00E425C6">
        <w:rPr>
          <w:rFonts w:ascii="Arial" w:hAnsi="Arial" w:cs="Arial"/>
          <w:sz w:val="23"/>
          <w:szCs w:val="23"/>
        </w:rPr>
        <w:t>:</w:t>
      </w:r>
    </w:p>
    <w:p w14:paraId="0006D240" w14:textId="01A050BA" w:rsidR="006108BD" w:rsidRDefault="0025321F" w:rsidP="00F43D25">
      <w:pPr>
        <w:tabs>
          <w:tab w:val="left" w:pos="284"/>
        </w:tabs>
        <w:spacing w:after="60"/>
        <w:ind w:left="364"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3B2D16" w:rsidRPr="00FD5ECC">
        <w:rPr>
          <w:rFonts w:ascii="Arial" w:hAnsi="Arial" w:cs="Arial"/>
          <w:sz w:val="23"/>
          <w:szCs w:val="23"/>
        </w:rPr>
        <w:t>.1</w:t>
      </w:r>
      <w:r w:rsidR="00E425C6" w:rsidRPr="00FD5ECC">
        <w:rPr>
          <w:rFonts w:ascii="Arial" w:hAnsi="Arial" w:cs="Arial"/>
          <w:sz w:val="23"/>
          <w:szCs w:val="23"/>
        </w:rPr>
        <w:t>.</w:t>
      </w:r>
      <w:r w:rsidR="00E425C6">
        <w:rPr>
          <w:rFonts w:ascii="Arial" w:hAnsi="Arial" w:cs="Arial"/>
          <w:sz w:val="23"/>
          <w:szCs w:val="23"/>
        </w:rPr>
        <w:t xml:space="preserve"> </w:t>
      </w:r>
      <w:r w:rsidR="00E425C6" w:rsidRPr="006108BD">
        <w:rPr>
          <w:rFonts w:ascii="Arial" w:hAnsi="Arial" w:cs="Arial"/>
          <w:sz w:val="23"/>
          <w:szCs w:val="23"/>
          <w:u w:val="single"/>
        </w:rPr>
        <w:t>Przyjęcie stałych odpadów komunalnych oraz pozostałych odpadów innych niż niebezpieczne</w:t>
      </w:r>
      <w:r w:rsidR="00E425C6">
        <w:rPr>
          <w:rFonts w:ascii="Arial" w:hAnsi="Arial" w:cs="Arial"/>
          <w:sz w:val="23"/>
          <w:szCs w:val="23"/>
        </w:rPr>
        <w:t xml:space="preserve">: </w:t>
      </w:r>
    </w:p>
    <w:p w14:paraId="28926CF4" w14:textId="535FBBB2" w:rsidR="00E425C6" w:rsidRPr="00AA1BD1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AA1BD1">
        <w:rPr>
          <w:rFonts w:ascii="Arial" w:hAnsi="Arial" w:cs="Arial"/>
          <w:sz w:val="23"/>
          <w:szCs w:val="23"/>
        </w:rPr>
        <w:t>Wykrywanie promieniotwórczości</w:t>
      </w:r>
      <w:r w:rsidR="006108BD" w:rsidRPr="00AA1BD1">
        <w:rPr>
          <w:rFonts w:ascii="Arial" w:hAnsi="Arial" w:cs="Arial"/>
          <w:sz w:val="23"/>
          <w:szCs w:val="23"/>
        </w:rPr>
        <w:t>,</w:t>
      </w:r>
      <w:r w:rsidRPr="00AA1BD1">
        <w:rPr>
          <w:rFonts w:ascii="Arial" w:hAnsi="Arial" w:cs="Arial"/>
          <w:sz w:val="23"/>
          <w:szCs w:val="23"/>
        </w:rPr>
        <w:t xml:space="preserve"> </w:t>
      </w:r>
    </w:p>
    <w:p w14:paraId="56685D8F" w14:textId="01EB8142" w:rsidR="00E425C6" w:rsidRPr="00AA1BD1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AA1BD1">
        <w:rPr>
          <w:rFonts w:ascii="Arial" w:hAnsi="Arial" w:cs="Arial"/>
          <w:sz w:val="23"/>
          <w:szCs w:val="23"/>
        </w:rPr>
        <w:t>Ważenie dostaw odpadów</w:t>
      </w:r>
      <w:r w:rsidR="006108BD" w:rsidRPr="00AA1BD1">
        <w:rPr>
          <w:rFonts w:ascii="Arial" w:hAnsi="Arial" w:cs="Arial"/>
          <w:sz w:val="23"/>
          <w:szCs w:val="23"/>
        </w:rPr>
        <w:t>,</w:t>
      </w:r>
      <w:r w:rsidRPr="00AA1BD1">
        <w:rPr>
          <w:rFonts w:ascii="Arial" w:hAnsi="Arial" w:cs="Arial"/>
          <w:sz w:val="23"/>
          <w:szCs w:val="23"/>
        </w:rPr>
        <w:t xml:space="preserve"> </w:t>
      </w:r>
    </w:p>
    <w:p w14:paraId="55E539FE" w14:textId="6CFC0B23" w:rsidR="00E425C6" w:rsidRPr="00AA1BD1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AA1BD1">
        <w:rPr>
          <w:rFonts w:ascii="Arial" w:hAnsi="Arial" w:cs="Arial"/>
          <w:sz w:val="23"/>
          <w:szCs w:val="23"/>
        </w:rPr>
        <w:t>Kontrola wzrokowa</w:t>
      </w:r>
      <w:r w:rsidR="006108BD" w:rsidRPr="00AA1BD1">
        <w:rPr>
          <w:rFonts w:ascii="Arial" w:hAnsi="Arial" w:cs="Arial"/>
          <w:sz w:val="23"/>
          <w:szCs w:val="23"/>
        </w:rPr>
        <w:t>,</w:t>
      </w:r>
      <w:r w:rsidRPr="00AA1BD1">
        <w:rPr>
          <w:rFonts w:ascii="Arial" w:hAnsi="Arial" w:cs="Arial"/>
          <w:sz w:val="23"/>
          <w:szCs w:val="23"/>
        </w:rPr>
        <w:t xml:space="preserve"> </w:t>
      </w:r>
    </w:p>
    <w:p w14:paraId="4518ABC5" w14:textId="56184DE4" w:rsidR="00E425C6" w:rsidRPr="00AA1BD1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AA1BD1">
        <w:rPr>
          <w:rFonts w:ascii="Arial" w:hAnsi="Arial" w:cs="Arial"/>
          <w:sz w:val="23"/>
          <w:szCs w:val="23"/>
        </w:rPr>
        <w:t xml:space="preserve">Okresowe pobieranie próbek dostaw odpadów i analiza kluczowych właściwości/substancji (np. wartości opałowej, zawartości halogenów </w:t>
      </w:r>
      <w:r w:rsidR="003B2D16">
        <w:rPr>
          <w:rFonts w:ascii="Arial" w:hAnsi="Arial" w:cs="Arial"/>
          <w:sz w:val="23"/>
          <w:szCs w:val="23"/>
        </w:rPr>
        <w:br/>
      </w:r>
      <w:r w:rsidRPr="00AA1BD1">
        <w:rPr>
          <w:rFonts w:ascii="Arial" w:hAnsi="Arial" w:cs="Arial"/>
          <w:sz w:val="23"/>
          <w:szCs w:val="23"/>
        </w:rPr>
        <w:t xml:space="preserve">i metali/metaloidów). W przypadku stałych odpadów komunalnych wiąże się to </w:t>
      </w:r>
      <w:r w:rsidR="00AA1BD1">
        <w:rPr>
          <w:rFonts w:ascii="Arial" w:hAnsi="Arial" w:cs="Arial"/>
          <w:sz w:val="23"/>
          <w:szCs w:val="23"/>
        </w:rPr>
        <w:br/>
      </w:r>
      <w:r w:rsidRPr="00AA1BD1">
        <w:rPr>
          <w:rFonts w:ascii="Arial" w:hAnsi="Arial" w:cs="Arial"/>
          <w:sz w:val="23"/>
          <w:szCs w:val="23"/>
        </w:rPr>
        <w:t xml:space="preserve">z oddzielnym rozładunkiem. </w:t>
      </w:r>
    </w:p>
    <w:p w14:paraId="5D409C97" w14:textId="468CA12E" w:rsidR="006108BD" w:rsidRDefault="003621DD" w:rsidP="006108B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3B2D16" w:rsidRPr="00FD5ECC">
        <w:rPr>
          <w:rFonts w:ascii="Arial" w:hAnsi="Arial" w:cs="Arial"/>
          <w:sz w:val="23"/>
          <w:szCs w:val="23"/>
        </w:rPr>
        <w:t>.2</w:t>
      </w:r>
      <w:r w:rsidR="00E425C6" w:rsidRPr="00FD5ECC">
        <w:rPr>
          <w:rFonts w:ascii="Arial" w:hAnsi="Arial" w:cs="Arial"/>
          <w:sz w:val="23"/>
          <w:szCs w:val="23"/>
        </w:rPr>
        <w:t>.</w:t>
      </w:r>
      <w:r w:rsidR="00E425C6">
        <w:rPr>
          <w:rFonts w:ascii="Arial" w:hAnsi="Arial" w:cs="Arial"/>
          <w:sz w:val="23"/>
          <w:szCs w:val="23"/>
        </w:rPr>
        <w:t xml:space="preserve"> </w:t>
      </w:r>
      <w:r w:rsidR="00E425C6" w:rsidRPr="006108BD">
        <w:rPr>
          <w:rFonts w:ascii="Arial" w:hAnsi="Arial" w:cs="Arial"/>
          <w:sz w:val="23"/>
          <w:szCs w:val="23"/>
          <w:u w:val="single"/>
        </w:rPr>
        <w:t xml:space="preserve">Przyjęcie </w:t>
      </w:r>
      <w:r w:rsidR="006108BD" w:rsidRPr="006108BD">
        <w:rPr>
          <w:rFonts w:ascii="Arial" w:hAnsi="Arial" w:cs="Arial"/>
          <w:sz w:val="23"/>
          <w:szCs w:val="23"/>
          <w:u w:val="single"/>
        </w:rPr>
        <w:t>o</w:t>
      </w:r>
      <w:r w:rsidR="00E425C6" w:rsidRPr="006108BD">
        <w:rPr>
          <w:rFonts w:ascii="Arial" w:hAnsi="Arial" w:cs="Arial"/>
          <w:sz w:val="23"/>
          <w:szCs w:val="23"/>
          <w:u w:val="single"/>
        </w:rPr>
        <w:t>sad</w:t>
      </w:r>
      <w:r w:rsidR="006108BD" w:rsidRPr="006108BD">
        <w:rPr>
          <w:rFonts w:ascii="Arial" w:hAnsi="Arial" w:cs="Arial"/>
          <w:sz w:val="23"/>
          <w:szCs w:val="23"/>
          <w:u w:val="single"/>
        </w:rPr>
        <w:t>ów</w:t>
      </w:r>
      <w:r w:rsidR="00E425C6" w:rsidRPr="006108BD">
        <w:rPr>
          <w:rFonts w:ascii="Arial" w:hAnsi="Arial" w:cs="Arial"/>
          <w:sz w:val="23"/>
          <w:szCs w:val="23"/>
          <w:u w:val="single"/>
        </w:rPr>
        <w:t xml:space="preserve"> ściekow</w:t>
      </w:r>
      <w:r w:rsidR="006108BD" w:rsidRPr="006108BD">
        <w:rPr>
          <w:rFonts w:ascii="Arial" w:hAnsi="Arial" w:cs="Arial"/>
          <w:sz w:val="23"/>
          <w:szCs w:val="23"/>
          <w:u w:val="single"/>
        </w:rPr>
        <w:t>ych</w:t>
      </w:r>
      <w:r w:rsidR="006108BD">
        <w:rPr>
          <w:rFonts w:ascii="Arial" w:hAnsi="Arial" w:cs="Arial"/>
          <w:sz w:val="23"/>
          <w:szCs w:val="23"/>
        </w:rPr>
        <w:t>:</w:t>
      </w:r>
    </w:p>
    <w:p w14:paraId="0AA2C59D" w14:textId="3A435945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>Ważenie dostaw odpadów (lub pomiar przepływu, jeżeli osady ściekowe dostarcza rurociąg)</w:t>
      </w:r>
      <w:r w:rsidR="006108BD">
        <w:rPr>
          <w:rFonts w:ascii="Arial" w:hAnsi="Arial" w:cs="Arial"/>
          <w:sz w:val="23"/>
          <w:szCs w:val="23"/>
        </w:rPr>
        <w:t>,</w:t>
      </w:r>
    </w:p>
    <w:p w14:paraId="5A73579F" w14:textId="3F218BAF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>Kontrola wzrokowa – w miarę możliwości technicznych</w:t>
      </w:r>
      <w:r w:rsidR="006108BD">
        <w:rPr>
          <w:rFonts w:ascii="Arial" w:hAnsi="Arial" w:cs="Arial"/>
          <w:sz w:val="23"/>
          <w:szCs w:val="23"/>
        </w:rPr>
        <w:t>,</w:t>
      </w:r>
      <w:r w:rsidRPr="00E425C6">
        <w:rPr>
          <w:rFonts w:ascii="Arial" w:hAnsi="Arial" w:cs="Arial"/>
          <w:sz w:val="23"/>
          <w:szCs w:val="23"/>
        </w:rPr>
        <w:t xml:space="preserve"> </w:t>
      </w:r>
    </w:p>
    <w:p w14:paraId="531C77A9" w14:textId="4C301F8C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>Okresowe pobieranie próbek i analiza kluczowych właściwości/substancji (np. wartości opałowej, zawartości wody, popiołu i rtęci)</w:t>
      </w:r>
      <w:r w:rsidR="006108BD">
        <w:rPr>
          <w:rFonts w:ascii="Arial" w:hAnsi="Arial" w:cs="Arial"/>
          <w:sz w:val="23"/>
          <w:szCs w:val="23"/>
        </w:rPr>
        <w:t>.</w:t>
      </w:r>
    </w:p>
    <w:p w14:paraId="2C7CF472" w14:textId="3775AEA0" w:rsidR="006108BD" w:rsidRDefault="003621DD" w:rsidP="006108B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3B2D16" w:rsidRPr="00FD5ECC">
        <w:rPr>
          <w:rFonts w:ascii="Arial" w:hAnsi="Arial" w:cs="Arial"/>
          <w:sz w:val="23"/>
          <w:szCs w:val="23"/>
        </w:rPr>
        <w:t>.3</w:t>
      </w:r>
      <w:r w:rsidR="006108BD" w:rsidRPr="00FD5ECC">
        <w:rPr>
          <w:rFonts w:ascii="Arial" w:hAnsi="Arial" w:cs="Arial"/>
          <w:sz w:val="23"/>
          <w:szCs w:val="23"/>
        </w:rPr>
        <w:t>.</w:t>
      </w:r>
      <w:r w:rsidR="006108BD">
        <w:rPr>
          <w:rFonts w:ascii="Arial" w:hAnsi="Arial" w:cs="Arial"/>
          <w:sz w:val="23"/>
          <w:szCs w:val="23"/>
        </w:rPr>
        <w:t xml:space="preserve"> </w:t>
      </w:r>
      <w:r w:rsidR="006108BD" w:rsidRPr="006108BD">
        <w:rPr>
          <w:rFonts w:ascii="Arial" w:hAnsi="Arial" w:cs="Arial"/>
          <w:sz w:val="23"/>
          <w:szCs w:val="23"/>
          <w:u w:val="single"/>
        </w:rPr>
        <w:t xml:space="preserve">Przyjęcie </w:t>
      </w:r>
      <w:r w:rsidR="006108BD">
        <w:rPr>
          <w:rFonts w:ascii="Arial" w:hAnsi="Arial" w:cs="Arial"/>
          <w:sz w:val="23"/>
          <w:szCs w:val="23"/>
          <w:u w:val="single"/>
        </w:rPr>
        <w:t>odpadów niebezpiecznych innych niż odpady medyczne</w:t>
      </w:r>
      <w:r w:rsidR="006108BD">
        <w:rPr>
          <w:rFonts w:ascii="Arial" w:hAnsi="Arial" w:cs="Arial"/>
          <w:sz w:val="23"/>
          <w:szCs w:val="23"/>
        </w:rPr>
        <w:t>:</w:t>
      </w:r>
    </w:p>
    <w:p w14:paraId="5374CCDC" w14:textId="605E0189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Wykrywanie promieniotwórczości </w:t>
      </w:r>
    </w:p>
    <w:p w14:paraId="3D47A1F6" w14:textId="3F5ABD1D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lastRenderedPageBreak/>
        <w:t xml:space="preserve">Ważenie dostaw odpadów </w:t>
      </w:r>
    </w:p>
    <w:p w14:paraId="79ADFAD7" w14:textId="3B575184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Kontrola wzrokowa – w miarę możliwości technicznych </w:t>
      </w:r>
    </w:p>
    <w:p w14:paraId="2F4F77DF" w14:textId="48EBAE93" w:rsidR="006108BD" w:rsidRDefault="00E425C6" w:rsidP="00AA1BD1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Kontrola i porównanie poszczególnych dostaw odpadów z oświadczeniem wytwórcy odpadów </w:t>
      </w:r>
    </w:p>
    <w:p w14:paraId="7153CB60" w14:textId="39CE52FC" w:rsidR="006108BD" w:rsidRPr="003B2D16" w:rsidRDefault="00E425C6" w:rsidP="00AA1BD1">
      <w:pPr>
        <w:ind w:left="4" w:firstLine="360"/>
        <w:jc w:val="both"/>
        <w:rPr>
          <w:rFonts w:ascii="Arial" w:hAnsi="Arial" w:cs="Arial"/>
          <w:sz w:val="23"/>
          <w:szCs w:val="23"/>
          <w:u w:val="single"/>
        </w:rPr>
      </w:pPr>
      <w:r w:rsidRPr="003B2D16">
        <w:rPr>
          <w:rFonts w:ascii="Arial" w:hAnsi="Arial" w:cs="Arial"/>
          <w:sz w:val="23"/>
          <w:szCs w:val="23"/>
          <w:u w:val="single"/>
        </w:rPr>
        <w:t xml:space="preserve">Pobieranie próbek zawartości: </w:t>
      </w:r>
    </w:p>
    <w:p w14:paraId="4EC628D0" w14:textId="62D0D895" w:rsidR="006108BD" w:rsidRDefault="00E425C6" w:rsidP="00AA1BD1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wszystkich cystern oraz przyczep, </w:t>
      </w:r>
    </w:p>
    <w:p w14:paraId="7ED32726" w14:textId="22712F35" w:rsidR="006108BD" w:rsidRDefault="00E425C6" w:rsidP="00AA1BD1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odpadów opakowanych (np. w beczkach, zbiornikach IBC lub mniejszych opakowaniach),  </w:t>
      </w:r>
    </w:p>
    <w:p w14:paraId="46E9D222" w14:textId="77777777" w:rsidR="006108BD" w:rsidRPr="00AA1BD1" w:rsidRDefault="00E425C6" w:rsidP="00AA1BD1">
      <w:pPr>
        <w:ind w:left="4" w:firstLine="360"/>
        <w:jc w:val="both"/>
        <w:rPr>
          <w:rFonts w:ascii="Arial" w:hAnsi="Arial" w:cs="Arial"/>
          <w:sz w:val="23"/>
          <w:szCs w:val="23"/>
        </w:rPr>
      </w:pPr>
      <w:r w:rsidRPr="00AA1BD1">
        <w:rPr>
          <w:rFonts w:ascii="Arial" w:hAnsi="Arial" w:cs="Arial"/>
          <w:sz w:val="23"/>
          <w:szCs w:val="23"/>
        </w:rPr>
        <w:t xml:space="preserve">oraz analiza: </w:t>
      </w:r>
    </w:p>
    <w:p w14:paraId="15981BD0" w14:textId="327C6577" w:rsidR="006108BD" w:rsidRDefault="00E425C6" w:rsidP="00AA1BD1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parametrów spalania (w tym wartości opałowej i punktu zapłonu), </w:t>
      </w:r>
    </w:p>
    <w:p w14:paraId="4F05DBF4" w14:textId="54831137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zgodności odpadów w celu wykrycia możliwych niebezpiecznych reakcji po połączeniu odpadów lub ich zmieszaniu przed magazynowaniem (BAT 9 f), </w:t>
      </w:r>
    </w:p>
    <w:p w14:paraId="13E32332" w14:textId="62D72563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>kluczowych substancji, w tym TZO, halogenów, siarki, metali/metaloidów</w:t>
      </w:r>
      <w:r w:rsidR="006108BD">
        <w:rPr>
          <w:rFonts w:ascii="Arial" w:hAnsi="Arial" w:cs="Arial"/>
          <w:sz w:val="23"/>
          <w:szCs w:val="23"/>
        </w:rPr>
        <w:t>.</w:t>
      </w:r>
    </w:p>
    <w:p w14:paraId="2CF48740" w14:textId="2DA63B91" w:rsidR="006108BD" w:rsidRDefault="003621DD" w:rsidP="006108B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3B2D16" w:rsidRPr="00FD5ECC">
        <w:rPr>
          <w:rFonts w:ascii="Arial" w:hAnsi="Arial" w:cs="Arial"/>
          <w:sz w:val="23"/>
          <w:szCs w:val="23"/>
        </w:rPr>
        <w:t>.4</w:t>
      </w:r>
      <w:r w:rsidR="006108BD" w:rsidRPr="00FD5ECC">
        <w:rPr>
          <w:rFonts w:ascii="Arial" w:hAnsi="Arial" w:cs="Arial"/>
          <w:sz w:val="23"/>
          <w:szCs w:val="23"/>
        </w:rPr>
        <w:t>.</w:t>
      </w:r>
      <w:r w:rsidR="006108BD">
        <w:rPr>
          <w:rFonts w:ascii="Arial" w:hAnsi="Arial" w:cs="Arial"/>
          <w:sz w:val="23"/>
          <w:szCs w:val="23"/>
        </w:rPr>
        <w:t xml:space="preserve"> </w:t>
      </w:r>
      <w:r w:rsidR="006108BD" w:rsidRPr="006108BD">
        <w:rPr>
          <w:rFonts w:ascii="Arial" w:hAnsi="Arial" w:cs="Arial"/>
          <w:sz w:val="23"/>
          <w:szCs w:val="23"/>
          <w:u w:val="single"/>
        </w:rPr>
        <w:t xml:space="preserve">Przyjęcie </w:t>
      </w:r>
      <w:r w:rsidR="006108BD">
        <w:rPr>
          <w:rFonts w:ascii="Arial" w:hAnsi="Arial" w:cs="Arial"/>
          <w:sz w:val="23"/>
          <w:szCs w:val="23"/>
          <w:u w:val="single"/>
        </w:rPr>
        <w:t xml:space="preserve">odpadów </w:t>
      </w:r>
      <w:r w:rsidR="00E425C6" w:rsidRPr="006108BD">
        <w:rPr>
          <w:rFonts w:ascii="Arial" w:hAnsi="Arial" w:cs="Arial"/>
          <w:sz w:val="23"/>
          <w:szCs w:val="23"/>
          <w:u w:val="single"/>
        </w:rPr>
        <w:t>medyczn</w:t>
      </w:r>
      <w:r w:rsidR="006108BD" w:rsidRPr="006108BD">
        <w:rPr>
          <w:rFonts w:ascii="Arial" w:hAnsi="Arial" w:cs="Arial"/>
          <w:sz w:val="23"/>
          <w:szCs w:val="23"/>
          <w:u w:val="single"/>
        </w:rPr>
        <w:t>ych:</w:t>
      </w:r>
    </w:p>
    <w:p w14:paraId="52787D9B" w14:textId="2A15C484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Wykrywanie promieniotwórczości </w:t>
      </w:r>
    </w:p>
    <w:p w14:paraId="4B92BAC2" w14:textId="4A9B620D" w:rsidR="006108BD" w:rsidRDefault="00E425C6" w:rsidP="00AA1BD1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 xml:space="preserve">Ważenie dostaw odpadów </w:t>
      </w:r>
    </w:p>
    <w:p w14:paraId="4D27053B" w14:textId="525EC4E4" w:rsidR="002C5945" w:rsidRPr="006B696F" w:rsidRDefault="00E425C6" w:rsidP="002C1488">
      <w:pPr>
        <w:pStyle w:val="Akapitzlist"/>
        <w:numPr>
          <w:ilvl w:val="0"/>
          <w:numId w:val="3"/>
        </w:numPr>
        <w:spacing w:after="60"/>
        <w:ind w:left="364"/>
        <w:jc w:val="both"/>
        <w:rPr>
          <w:rFonts w:ascii="Arial" w:hAnsi="Arial" w:cs="Arial"/>
          <w:sz w:val="23"/>
          <w:szCs w:val="23"/>
        </w:rPr>
      </w:pPr>
      <w:r w:rsidRPr="00E425C6">
        <w:rPr>
          <w:rFonts w:ascii="Arial" w:hAnsi="Arial" w:cs="Arial"/>
          <w:sz w:val="23"/>
          <w:szCs w:val="23"/>
        </w:rPr>
        <w:t>Kontrola wzrokowa szczelności opakowania</w:t>
      </w:r>
      <w:r w:rsidR="006108BD">
        <w:rPr>
          <w:rFonts w:ascii="Arial" w:hAnsi="Arial" w:cs="Arial"/>
          <w:sz w:val="23"/>
          <w:szCs w:val="23"/>
        </w:rPr>
        <w:t>.</w:t>
      </w:r>
      <w:r w:rsidRPr="00E425C6">
        <w:rPr>
          <w:rFonts w:ascii="Arial" w:hAnsi="Arial" w:cs="Arial"/>
          <w:sz w:val="23"/>
          <w:szCs w:val="23"/>
        </w:rPr>
        <w:t xml:space="preserve">   </w:t>
      </w:r>
      <w:bookmarkStart w:id="0" w:name="_Hlk47960693"/>
    </w:p>
    <w:p w14:paraId="1AD4E2E5" w14:textId="2E79939A" w:rsidR="003B2D16" w:rsidRDefault="003621DD" w:rsidP="002C148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6</w:t>
      </w:r>
      <w:r w:rsidR="002C1488" w:rsidRPr="00FD5ECC">
        <w:rPr>
          <w:rFonts w:ascii="Arial" w:hAnsi="Arial" w:cs="Arial"/>
          <w:bCs/>
          <w:sz w:val="23"/>
          <w:szCs w:val="23"/>
        </w:rPr>
        <w:t>.</w:t>
      </w:r>
      <w:r w:rsidR="002C1488" w:rsidRPr="001702B8">
        <w:rPr>
          <w:rFonts w:ascii="Arial" w:hAnsi="Arial" w:cs="Arial"/>
          <w:sz w:val="23"/>
          <w:szCs w:val="23"/>
        </w:rPr>
        <w:t xml:space="preserve"> Kontrola odpadów pod kątem jakościowym (rodzaj asortymentu). </w:t>
      </w:r>
    </w:p>
    <w:p w14:paraId="332C12A3" w14:textId="68119AAD" w:rsidR="002C1488" w:rsidRDefault="002C1488" w:rsidP="002C1488">
      <w:pPr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>Pracownik odmawia przyjęcia odpadów niezgodnych z dokumentami wymaganymi przy obrocie odpadami lub niniejszą decyzją.</w:t>
      </w:r>
      <w:r w:rsidRPr="001702B8">
        <w:rPr>
          <w:rFonts w:ascii="Arial" w:eastAsia="Calibri" w:hAnsi="Arial" w:cs="Arial"/>
          <w:sz w:val="23"/>
          <w:szCs w:val="23"/>
        </w:rPr>
        <w:t xml:space="preserve"> </w:t>
      </w:r>
      <w:r w:rsidR="007F0710">
        <w:rPr>
          <w:rFonts w:ascii="Arial" w:hAnsi="Arial" w:cs="Arial"/>
          <w:sz w:val="23"/>
          <w:szCs w:val="23"/>
        </w:rPr>
        <w:t>D</w:t>
      </w:r>
      <w:r w:rsidRPr="001702B8">
        <w:rPr>
          <w:rFonts w:ascii="Arial" w:hAnsi="Arial" w:cs="Arial"/>
          <w:sz w:val="23"/>
          <w:szCs w:val="23"/>
        </w:rPr>
        <w:t>okonywana będzie selekcja odpadów dostarczonych do poszczególnych procesów przetwarzania na terenie Zakładu.</w:t>
      </w:r>
    </w:p>
    <w:p w14:paraId="1DAB4CFA" w14:textId="7E52AFD2" w:rsidR="00816FD8" w:rsidRPr="007F0710" w:rsidRDefault="00816FD8" w:rsidP="002C1488">
      <w:pPr>
        <w:jc w:val="both"/>
        <w:rPr>
          <w:rFonts w:ascii="Arial" w:hAnsi="Arial" w:cs="Arial"/>
          <w:sz w:val="10"/>
          <w:szCs w:val="10"/>
        </w:rPr>
      </w:pPr>
    </w:p>
    <w:p w14:paraId="20DA2D99" w14:textId="77777777" w:rsidR="007F0710" w:rsidRPr="001702B8" w:rsidRDefault="007F0710" w:rsidP="007F071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7</w:t>
      </w:r>
      <w:r w:rsidRPr="00FD5ECC">
        <w:rPr>
          <w:rFonts w:ascii="Arial" w:hAnsi="Arial" w:cs="Arial"/>
          <w:bCs/>
          <w:sz w:val="23"/>
          <w:szCs w:val="23"/>
        </w:rPr>
        <w:t>.</w:t>
      </w:r>
      <w:r w:rsidRPr="001702B8">
        <w:rPr>
          <w:rFonts w:ascii="Arial" w:hAnsi="Arial" w:cs="Arial"/>
          <w:sz w:val="23"/>
          <w:szCs w:val="23"/>
        </w:rPr>
        <w:t xml:space="preserve"> Ustalenie czy odpady kierowane będą do:</w:t>
      </w:r>
    </w:p>
    <w:p w14:paraId="6D13F8DB" w14:textId="77777777" w:rsidR="007F0710" w:rsidRPr="001702B8" w:rsidRDefault="007F0710" w:rsidP="007F0710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AE342D">
        <w:rPr>
          <w:rFonts w:ascii="Arial" w:hAnsi="Arial" w:cs="Arial"/>
          <w:sz w:val="23"/>
          <w:szCs w:val="23"/>
        </w:rPr>
        <w:t>do termicznego przekształcania odpadów w procesach R1 i D10,</w:t>
      </w:r>
    </w:p>
    <w:p w14:paraId="323EE531" w14:textId="77777777" w:rsidR="007F0710" w:rsidRDefault="007F0710" w:rsidP="007F0710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 xml:space="preserve">do  </w:t>
      </w:r>
      <w:r w:rsidRPr="006B696F">
        <w:rPr>
          <w:rFonts w:ascii="Arial" w:hAnsi="Arial" w:cs="Arial"/>
          <w:sz w:val="23"/>
          <w:szCs w:val="23"/>
        </w:rPr>
        <w:t xml:space="preserve">odwadniania w procesie D9, </w:t>
      </w:r>
      <w:r w:rsidRPr="00AE342D">
        <w:rPr>
          <w:rFonts w:ascii="Arial" w:hAnsi="Arial" w:cs="Arial"/>
          <w:sz w:val="23"/>
          <w:szCs w:val="23"/>
        </w:rPr>
        <w:t>przed skierowaniem tych odpadów  do termicznego przekształcania</w:t>
      </w:r>
      <w:r>
        <w:rPr>
          <w:rFonts w:ascii="Arial" w:hAnsi="Arial" w:cs="Arial"/>
          <w:sz w:val="23"/>
          <w:szCs w:val="23"/>
        </w:rPr>
        <w:t>,</w:t>
      </w:r>
    </w:p>
    <w:p w14:paraId="31EB578D" w14:textId="77777777" w:rsidR="007F0710" w:rsidRPr="001702B8" w:rsidRDefault="007F0710" w:rsidP="007F0710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produkcji paliw alternatywnych w procesie R12,</w:t>
      </w:r>
      <w:r w:rsidRPr="001702B8">
        <w:rPr>
          <w:rFonts w:ascii="Arial" w:hAnsi="Arial" w:cs="Arial"/>
          <w:sz w:val="23"/>
          <w:szCs w:val="23"/>
        </w:rPr>
        <w:t xml:space="preserve"> </w:t>
      </w:r>
    </w:p>
    <w:p w14:paraId="2C8A9264" w14:textId="77777777" w:rsidR="007F0710" w:rsidRPr="00F43D25" w:rsidRDefault="007F0710" w:rsidP="007F0710">
      <w:pPr>
        <w:pStyle w:val="Akapitzlist"/>
        <w:numPr>
          <w:ilvl w:val="0"/>
          <w:numId w:val="3"/>
        </w:numPr>
        <w:ind w:left="364"/>
        <w:jc w:val="both"/>
        <w:rPr>
          <w:rFonts w:ascii="Arial" w:hAnsi="Arial" w:cs="Arial"/>
          <w:sz w:val="23"/>
          <w:szCs w:val="23"/>
        </w:rPr>
      </w:pPr>
      <w:r w:rsidRPr="001702B8">
        <w:rPr>
          <w:rFonts w:ascii="Arial" w:hAnsi="Arial" w:cs="Arial"/>
          <w:sz w:val="23"/>
          <w:szCs w:val="23"/>
        </w:rPr>
        <w:t>do miejsc magazynowania odpadów zbieranych.</w:t>
      </w:r>
    </w:p>
    <w:p w14:paraId="49E3EACB" w14:textId="77777777" w:rsidR="007F0710" w:rsidRPr="007F0710" w:rsidRDefault="007F0710" w:rsidP="00816FD8">
      <w:pPr>
        <w:jc w:val="both"/>
        <w:rPr>
          <w:rFonts w:ascii="Arial" w:hAnsi="Arial" w:cs="Arial"/>
          <w:bCs/>
          <w:sz w:val="12"/>
          <w:szCs w:val="12"/>
        </w:rPr>
      </w:pPr>
    </w:p>
    <w:p w14:paraId="24447E36" w14:textId="457BAE81" w:rsidR="002C1488" w:rsidRDefault="007F0710" w:rsidP="00DD251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8. </w:t>
      </w:r>
      <w:r w:rsidR="00816FD8" w:rsidRPr="00816FD8">
        <w:rPr>
          <w:rFonts w:ascii="Arial" w:hAnsi="Arial" w:cs="Arial"/>
          <w:bCs/>
          <w:sz w:val="23"/>
          <w:szCs w:val="23"/>
        </w:rPr>
        <w:t xml:space="preserve">Placowy lub Mistrz dokonuje inspekcji dostarczonych odpadów przez porównanie </w:t>
      </w:r>
      <w:r>
        <w:rPr>
          <w:rFonts w:ascii="Arial" w:hAnsi="Arial" w:cs="Arial"/>
          <w:bCs/>
          <w:sz w:val="23"/>
          <w:szCs w:val="23"/>
        </w:rPr>
        <w:br/>
      </w:r>
      <w:r w:rsidR="00816FD8" w:rsidRPr="00816FD8">
        <w:rPr>
          <w:rFonts w:ascii="Arial" w:hAnsi="Arial" w:cs="Arial"/>
          <w:bCs/>
          <w:sz w:val="23"/>
          <w:szCs w:val="23"/>
        </w:rPr>
        <w:t>z deklaracją Klienta, sprawdzenie etykiety odpadu przed rozładunkiem oraz ocenę wizualną i organoleptyczną dostarczonych odpadów.</w:t>
      </w:r>
      <w:r w:rsidR="00DD2519">
        <w:rPr>
          <w:rFonts w:ascii="Arial" w:hAnsi="Arial" w:cs="Arial"/>
          <w:bCs/>
          <w:sz w:val="23"/>
          <w:szCs w:val="23"/>
        </w:rPr>
        <w:t xml:space="preserve"> </w:t>
      </w:r>
      <w:r w:rsidR="00816FD8" w:rsidRPr="00662D6B">
        <w:rPr>
          <w:rFonts w:ascii="Arial" w:hAnsi="Arial" w:cs="Arial"/>
          <w:bCs/>
          <w:sz w:val="23"/>
          <w:szCs w:val="23"/>
        </w:rPr>
        <w:t xml:space="preserve">W sytuacji </w:t>
      </w:r>
      <w:r w:rsidR="00662D6B" w:rsidRPr="00662D6B">
        <w:rPr>
          <w:rFonts w:ascii="Arial" w:hAnsi="Arial" w:cs="Arial"/>
          <w:bCs/>
          <w:sz w:val="23"/>
          <w:szCs w:val="23"/>
        </w:rPr>
        <w:t xml:space="preserve">odbioru odpadów </w:t>
      </w:r>
      <w:r w:rsidR="00662D6B">
        <w:rPr>
          <w:rFonts w:ascii="Arial" w:hAnsi="Arial" w:cs="Arial"/>
          <w:bCs/>
          <w:sz w:val="23"/>
          <w:szCs w:val="23"/>
        </w:rPr>
        <w:t xml:space="preserve">niebezpiecznych </w:t>
      </w:r>
      <w:r w:rsidR="00662D6B" w:rsidRPr="00662D6B">
        <w:rPr>
          <w:rFonts w:ascii="Arial" w:hAnsi="Arial" w:cs="Arial"/>
          <w:bCs/>
          <w:sz w:val="23"/>
          <w:szCs w:val="23"/>
        </w:rPr>
        <w:t xml:space="preserve">od nowego klienta </w:t>
      </w:r>
      <w:r w:rsidR="00816FD8" w:rsidRPr="00816FD8">
        <w:rPr>
          <w:rFonts w:ascii="Arial" w:hAnsi="Arial" w:cs="Arial"/>
          <w:bCs/>
          <w:sz w:val="23"/>
          <w:szCs w:val="23"/>
        </w:rPr>
        <w:t>- należy pobrać próbę do celem sprawdzenia właściwości odpadu. W przypadkach podejrze</w:t>
      </w:r>
      <w:r w:rsidR="004D0E40">
        <w:rPr>
          <w:rFonts w:ascii="Arial" w:hAnsi="Arial" w:cs="Arial"/>
          <w:bCs/>
          <w:sz w:val="23"/>
          <w:szCs w:val="23"/>
        </w:rPr>
        <w:t>nia</w:t>
      </w:r>
      <w:r w:rsidR="00816FD8" w:rsidRPr="00816FD8">
        <w:rPr>
          <w:rFonts w:ascii="Arial" w:hAnsi="Arial" w:cs="Arial"/>
          <w:bCs/>
          <w:sz w:val="23"/>
          <w:szCs w:val="23"/>
        </w:rPr>
        <w:t xml:space="preserve"> o niezgodność odpadu w stosunku do deklarowanych właściwości, część próbki  musi zostać przekazana do laboratorium celem analizy w problematycznym zakresie. </w:t>
      </w:r>
      <w:bookmarkEnd w:id="0"/>
      <w:r w:rsidR="002C1488" w:rsidRPr="00A360B6">
        <w:rPr>
          <w:rFonts w:ascii="Arial" w:hAnsi="Arial" w:cs="Arial"/>
          <w:sz w:val="23"/>
          <w:szCs w:val="23"/>
        </w:rPr>
        <w:t xml:space="preserve">Pracownik odmawia przyjęcia odpadów </w:t>
      </w:r>
      <w:r w:rsidR="004D0E40">
        <w:rPr>
          <w:rFonts w:ascii="Arial" w:hAnsi="Arial" w:cs="Arial"/>
          <w:sz w:val="23"/>
          <w:szCs w:val="23"/>
        </w:rPr>
        <w:br/>
      </w:r>
      <w:r w:rsidR="002C1488" w:rsidRPr="00A360B6">
        <w:rPr>
          <w:rFonts w:ascii="Arial" w:hAnsi="Arial" w:cs="Arial"/>
          <w:sz w:val="23"/>
          <w:szCs w:val="23"/>
        </w:rPr>
        <w:t>w przypadku podejrzenia niezgodności rodzaju dostarczonych odpadów z dokumentami wymaganymi przy obrocie odpadam</w:t>
      </w:r>
      <w:r w:rsidR="00A360B6" w:rsidRPr="00A360B6">
        <w:rPr>
          <w:rFonts w:ascii="Arial" w:hAnsi="Arial" w:cs="Arial"/>
          <w:sz w:val="23"/>
          <w:szCs w:val="23"/>
        </w:rPr>
        <w:t>i</w:t>
      </w:r>
      <w:r w:rsidR="002C1488" w:rsidRPr="00A360B6">
        <w:rPr>
          <w:rFonts w:ascii="Arial" w:hAnsi="Arial" w:cs="Arial"/>
          <w:sz w:val="23"/>
          <w:szCs w:val="23"/>
        </w:rPr>
        <w:t xml:space="preserve"> lub z niniejszą decyzją.</w:t>
      </w:r>
    </w:p>
    <w:p w14:paraId="6988FDD4" w14:textId="477EA7D9" w:rsidR="00A4349E" w:rsidRPr="00A4349E" w:rsidRDefault="00A4349E" w:rsidP="00DD2519">
      <w:pPr>
        <w:jc w:val="both"/>
        <w:rPr>
          <w:rFonts w:ascii="Arial" w:hAnsi="Arial" w:cs="Arial"/>
          <w:sz w:val="10"/>
          <w:szCs w:val="10"/>
        </w:rPr>
      </w:pPr>
    </w:p>
    <w:p w14:paraId="354BE596" w14:textId="63583580" w:rsidR="00A4349E" w:rsidRDefault="00A4349E" w:rsidP="00DD251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r w:rsidRPr="00A4349E">
        <w:rPr>
          <w:rFonts w:ascii="Arial" w:hAnsi="Arial" w:cs="Arial"/>
          <w:bCs/>
          <w:sz w:val="23"/>
          <w:szCs w:val="23"/>
        </w:rPr>
        <w:t xml:space="preserve">W zależności od rodzaju odpadu i dedykowanego procesu przetwarzania Dozór Spalarni kieruje odpady do magazynowania, do określonej lokalizacji lub kieruje odpady bezpośrednio do przetworzenia.  </w:t>
      </w:r>
    </w:p>
    <w:p w14:paraId="76035847" w14:textId="77777777" w:rsidR="00DD2519" w:rsidRPr="00DD2519" w:rsidRDefault="00DD2519" w:rsidP="00DD2519">
      <w:pPr>
        <w:jc w:val="both"/>
        <w:rPr>
          <w:rFonts w:ascii="Arial" w:hAnsi="Arial" w:cs="Arial"/>
          <w:bCs/>
          <w:sz w:val="8"/>
          <w:szCs w:val="8"/>
        </w:rPr>
      </w:pPr>
    </w:p>
    <w:p w14:paraId="72AAAF10" w14:textId="3ED60708" w:rsidR="002C1488" w:rsidRPr="00A360B6" w:rsidRDefault="00C15ED5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2C1488" w:rsidRPr="00FD5ECC">
        <w:rPr>
          <w:rFonts w:ascii="Arial" w:hAnsi="Arial" w:cs="Arial"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Prowadzony będzie rejestr przypadków odmowy przyjęcia odpadów na teren instalacji </w:t>
      </w:r>
      <w:r w:rsidR="002C1488" w:rsidRPr="00A360B6">
        <w:rPr>
          <w:rFonts w:ascii="Arial" w:hAnsi="Arial" w:cs="Arial"/>
          <w:bCs/>
          <w:sz w:val="23"/>
          <w:szCs w:val="23"/>
        </w:rPr>
        <w:t>oraz przyczynę odmowy przyjęcia odpadów. W przypadku odmowy przyjęcia odpadów każdorazowo bezzwłocznie powiadamiany będzie Podkarpacki Wojewódzki Inspektor Ochrony Środowiska i Marszałek Województwa Podkarpackiego.</w:t>
      </w:r>
    </w:p>
    <w:p w14:paraId="3D770D82" w14:textId="178C967A" w:rsidR="00A4349E" w:rsidRPr="00A4349E" w:rsidRDefault="003621DD" w:rsidP="00A4349E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2C1488" w:rsidRPr="00FD5ECC">
        <w:rPr>
          <w:rFonts w:ascii="Arial" w:hAnsi="Arial" w:cs="Arial"/>
          <w:sz w:val="23"/>
          <w:szCs w:val="23"/>
        </w:rPr>
        <w:t>.</w:t>
      </w:r>
      <w:r w:rsidR="002C1488" w:rsidRPr="00A360B6">
        <w:rPr>
          <w:rFonts w:ascii="Arial" w:hAnsi="Arial" w:cs="Arial"/>
          <w:bCs/>
          <w:sz w:val="23"/>
          <w:szCs w:val="23"/>
        </w:rPr>
        <w:t xml:space="preserve"> Pojazd dostarczający odpady kierowany będzie przez obsługę </w:t>
      </w:r>
      <w:r w:rsidR="002C1488" w:rsidRPr="00A360B6">
        <w:rPr>
          <w:rFonts w:ascii="Arial" w:hAnsi="Arial" w:cs="Arial"/>
          <w:sz w:val="23"/>
          <w:szCs w:val="23"/>
        </w:rPr>
        <w:t xml:space="preserve">na wyznaczone miejsce wyładunku na terenie instalacji. </w:t>
      </w:r>
      <w:r w:rsidR="00A4349E" w:rsidRPr="00A4349E">
        <w:rPr>
          <w:rFonts w:ascii="Arial" w:hAnsi="Arial" w:cs="Arial"/>
          <w:sz w:val="23"/>
          <w:szCs w:val="23"/>
        </w:rPr>
        <w:t>Rozładunek, po weryfikacji przywiezionych odpadów, wykonywany jest na plac rozładunkowy w lokalizacji 49 (boks X-208</w:t>
      </w:r>
      <w:r w:rsidR="00EB3996">
        <w:rPr>
          <w:rFonts w:ascii="Arial" w:hAnsi="Arial" w:cs="Arial"/>
          <w:color w:val="00B0F0"/>
          <w:sz w:val="23"/>
          <w:szCs w:val="23"/>
        </w:rPr>
        <w:t>a</w:t>
      </w:r>
      <w:r w:rsidR="00A4349E" w:rsidRPr="00A4349E">
        <w:rPr>
          <w:rFonts w:ascii="Arial" w:hAnsi="Arial" w:cs="Arial"/>
          <w:sz w:val="23"/>
          <w:szCs w:val="23"/>
        </w:rPr>
        <w:t xml:space="preserve">) lub inne miejsce wskazane </w:t>
      </w:r>
      <w:r w:rsidR="00A4349E">
        <w:rPr>
          <w:rFonts w:ascii="Arial" w:hAnsi="Arial" w:cs="Arial"/>
          <w:sz w:val="23"/>
          <w:szCs w:val="23"/>
        </w:rPr>
        <w:t>w decyzji</w:t>
      </w:r>
      <w:r w:rsidR="00A4349E" w:rsidRPr="00A4349E">
        <w:rPr>
          <w:rFonts w:ascii="Arial" w:hAnsi="Arial" w:cs="Arial"/>
          <w:sz w:val="23"/>
          <w:szCs w:val="23"/>
        </w:rPr>
        <w:t>.</w:t>
      </w:r>
    </w:p>
    <w:p w14:paraId="51CCA522" w14:textId="744728E3" w:rsidR="002C1488" w:rsidRPr="00A360B6" w:rsidRDefault="002C5945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t>1</w:t>
      </w:r>
      <w:r w:rsidR="003621DD">
        <w:rPr>
          <w:rFonts w:ascii="Arial" w:hAnsi="Arial" w:cs="Arial"/>
          <w:sz w:val="23"/>
          <w:szCs w:val="23"/>
        </w:rPr>
        <w:t>2</w:t>
      </w:r>
      <w:r w:rsidR="002C1488" w:rsidRPr="00FD5ECC">
        <w:rPr>
          <w:rFonts w:ascii="Arial" w:hAnsi="Arial" w:cs="Arial"/>
          <w:sz w:val="23"/>
          <w:szCs w:val="23"/>
        </w:rPr>
        <w:t>.</w:t>
      </w:r>
      <w:r w:rsidR="002C1488" w:rsidRPr="00A360B6">
        <w:rPr>
          <w:rFonts w:ascii="Arial" w:hAnsi="Arial" w:cs="Arial"/>
          <w:sz w:val="23"/>
          <w:szCs w:val="23"/>
        </w:rPr>
        <w:t xml:space="preserve"> Wyładunek odpadów w miejscu wskazanym przez pracownika obiektu oraz oczyszczenie pojazdu i zamknięcie skrzyni ładunkowej.</w:t>
      </w:r>
    </w:p>
    <w:p w14:paraId="32E7E1EB" w14:textId="2326732A" w:rsidR="002C1488" w:rsidRPr="004F7B6B" w:rsidRDefault="002C1488" w:rsidP="002C148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lastRenderedPageBreak/>
        <w:t>1</w:t>
      </w:r>
      <w:r w:rsidR="003621DD">
        <w:rPr>
          <w:rFonts w:ascii="Arial" w:hAnsi="Arial" w:cs="Arial"/>
          <w:sz w:val="23"/>
          <w:szCs w:val="23"/>
        </w:rPr>
        <w:t>3</w:t>
      </w:r>
      <w:r w:rsidRPr="00FD5ECC">
        <w:rPr>
          <w:rFonts w:ascii="Arial" w:hAnsi="Arial" w:cs="Arial"/>
          <w:sz w:val="23"/>
          <w:szCs w:val="23"/>
        </w:rPr>
        <w:t>.</w:t>
      </w:r>
      <w:r w:rsidRPr="00A360B6">
        <w:rPr>
          <w:rFonts w:ascii="Arial" w:hAnsi="Arial" w:cs="Arial"/>
          <w:sz w:val="23"/>
          <w:szCs w:val="23"/>
        </w:rPr>
        <w:t xml:space="preserve"> Powtórna wzrokowa weryfikacja rodzaju dostarczanych odpadów. Każdorazowo przy</w:t>
      </w:r>
      <w:r w:rsidRPr="004F7B6B">
        <w:rPr>
          <w:rFonts w:ascii="Arial" w:hAnsi="Arial" w:cs="Arial"/>
          <w:sz w:val="23"/>
          <w:szCs w:val="23"/>
        </w:rPr>
        <w:t xml:space="preserve"> odbiorze i rozładunku odpadów następować będzie wstępna ocena poprawności danych na karcie przekazania odpadu i jakości dowożonych odpadów. W przypadku stwierdzenia nieprawidłowości odmowa przyjęcia odpadów.</w:t>
      </w:r>
    </w:p>
    <w:p w14:paraId="04D2C2AD" w14:textId="0D19A09E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t>1</w:t>
      </w:r>
      <w:r w:rsidR="003621DD">
        <w:rPr>
          <w:rFonts w:ascii="Arial" w:hAnsi="Arial" w:cs="Arial"/>
          <w:sz w:val="23"/>
          <w:szCs w:val="23"/>
        </w:rPr>
        <w:t>4</w:t>
      </w:r>
      <w:r w:rsidRPr="00FD5ECC">
        <w:rPr>
          <w:rFonts w:ascii="Arial" w:hAnsi="Arial" w:cs="Arial"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Rozładowany pojazd oczyszczany będzie z resztek odpadów a następnie kierowany  będzie w rejon bramy wjazdowej.</w:t>
      </w:r>
    </w:p>
    <w:p w14:paraId="24831335" w14:textId="7242BEC7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t>1</w:t>
      </w:r>
      <w:r w:rsidR="003621DD">
        <w:rPr>
          <w:rFonts w:ascii="Arial" w:hAnsi="Arial" w:cs="Arial"/>
          <w:sz w:val="23"/>
          <w:szCs w:val="23"/>
        </w:rPr>
        <w:t>5</w:t>
      </w:r>
      <w:r w:rsidRPr="00FD5ECC">
        <w:rPr>
          <w:rFonts w:ascii="Arial" w:hAnsi="Arial" w:cs="Arial"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Pusty pojazd opuszczający teren instalacji powtórnie wjeżdżać będzie na wagę </w:t>
      </w:r>
      <w:r w:rsidRPr="00A360B6">
        <w:rPr>
          <w:rFonts w:ascii="Arial" w:hAnsi="Arial" w:cs="Arial"/>
          <w:bCs/>
          <w:sz w:val="23"/>
          <w:szCs w:val="23"/>
        </w:rPr>
        <w:br/>
        <w:t>w celu ustalenia masy dowiezionych odpadów.</w:t>
      </w:r>
    </w:p>
    <w:p w14:paraId="5384A01C" w14:textId="105416D2" w:rsidR="002C1488" w:rsidRPr="00A360B6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t>1</w:t>
      </w:r>
      <w:r w:rsidR="003621DD">
        <w:rPr>
          <w:rFonts w:ascii="Arial" w:hAnsi="Arial" w:cs="Arial"/>
          <w:sz w:val="23"/>
          <w:szCs w:val="23"/>
        </w:rPr>
        <w:t>6</w:t>
      </w:r>
      <w:r w:rsidRPr="00FD5ECC">
        <w:rPr>
          <w:rFonts w:ascii="Arial" w:hAnsi="Arial" w:cs="Arial"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Potwierdzenie odbioru odpadu następuje na karcie przekazania odpadu, </w:t>
      </w:r>
      <w:r w:rsidRPr="00A360B6">
        <w:rPr>
          <w:rFonts w:ascii="Arial" w:hAnsi="Arial" w:cs="Arial"/>
          <w:bCs/>
          <w:sz w:val="23"/>
          <w:szCs w:val="23"/>
        </w:rPr>
        <w:br/>
        <w:t>po dostarczeniu kwitu wagowego.</w:t>
      </w:r>
    </w:p>
    <w:p w14:paraId="21FF336E" w14:textId="58AA3813" w:rsidR="002C1488" w:rsidRPr="001702B8" w:rsidRDefault="002C1488" w:rsidP="002C1488">
      <w:pPr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FD5ECC">
        <w:rPr>
          <w:rFonts w:ascii="Arial" w:hAnsi="Arial" w:cs="Arial"/>
          <w:sz w:val="23"/>
          <w:szCs w:val="23"/>
        </w:rPr>
        <w:t>1</w:t>
      </w:r>
      <w:r w:rsidR="003621DD">
        <w:rPr>
          <w:rFonts w:ascii="Arial" w:hAnsi="Arial" w:cs="Arial"/>
          <w:sz w:val="23"/>
          <w:szCs w:val="23"/>
        </w:rPr>
        <w:t>7</w:t>
      </w:r>
      <w:r w:rsidRPr="00FD5ECC">
        <w:rPr>
          <w:rFonts w:ascii="Arial" w:hAnsi="Arial" w:cs="Arial"/>
          <w:sz w:val="23"/>
          <w:szCs w:val="23"/>
        </w:rPr>
        <w:t>.</w:t>
      </w:r>
      <w:r w:rsidRPr="00A360B6">
        <w:rPr>
          <w:rFonts w:ascii="Arial" w:hAnsi="Arial" w:cs="Arial"/>
          <w:bCs/>
          <w:sz w:val="23"/>
          <w:szCs w:val="23"/>
        </w:rPr>
        <w:t xml:space="preserve"> Wyjazd pojazdu przez bramę główną.</w:t>
      </w:r>
    </w:p>
    <w:p w14:paraId="3EF1216A" w14:textId="490572C9" w:rsidR="00A4349E" w:rsidRPr="00A4349E" w:rsidRDefault="00A4349E" w:rsidP="00A4349E">
      <w:pPr>
        <w:jc w:val="both"/>
        <w:rPr>
          <w:rFonts w:ascii="Arial" w:hAnsi="Arial" w:cs="Arial"/>
          <w:sz w:val="23"/>
          <w:szCs w:val="23"/>
        </w:rPr>
      </w:pPr>
      <w:r w:rsidRPr="00A4349E">
        <w:rPr>
          <w:rFonts w:ascii="Arial" w:hAnsi="Arial" w:cs="Arial"/>
          <w:sz w:val="23"/>
          <w:szCs w:val="23"/>
        </w:rPr>
        <w:t xml:space="preserve">Postępowanie dotyczące przyjęcia odpadów zostało szczegółowo opisane w „Instrukcji przyjmowania, magazynowania i bilansowania odpadów”. </w:t>
      </w:r>
    </w:p>
    <w:p w14:paraId="439BBF44" w14:textId="77777777" w:rsidR="00A4349E" w:rsidRPr="00A360B6" w:rsidRDefault="00A4349E" w:rsidP="00A4349E">
      <w:pPr>
        <w:spacing w:after="60"/>
        <w:jc w:val="both"/>
        <w:rPr>
          <w:rFonts w:ascii="Arial" w:hAnsi="Arial" w:cs="Arial"/>
          <w:sz w:val="23"/>
          <w:szCs w:val="23"/>
        </w:rPr>
      </w:pPr>
    </w:p>
    <w:p w14:paraId="5C72C346" w14:textId="153603A0" w:rsidR="00823A6D" w:rsidRDefault="00823A6D" w:rsidP="00FE624F">
      <w:pPr>
        <w:spacing w:after="200"/>
        <w:contextualSpacing/>
        <w:jc w:val="both"/>
        <w:rPr>
          <w:rFonts w:ascii="Arial" w:hAnsi="Arial" w:cs="Arial"/>
        </w:rPr>
      </w:pPr>
    </w:p>
    <w:p w14:paraId="5435D8FB" w14:textId="30D1F671" w:rsidR="003621DD" w:rsidRDefault="003621DD" w:rsidP="00FE624F">
      <w:pPr>
        <w:spacing w:after="200"/>
        <w:contextualSpacing/>
        <w:jc w:val="both"/>
        <w:rPr>
          <w:rFonts w:ascii="Arial" w:hAnsi="Arial" w:cs="Arial"/>
        </w:rPr>
      </w:pPr>
    </w:p>
    <w:p w14:paraId="01E81E0D" w14:textId="77777777" w:rsidR="003621DD" w:rsidRDefault="003621DD" w:rsidP="00FE624F">
      <w:pPr>
        <w:spacing w:after="200"/>
        <w:contextualSpacing/>
        <w:jc w:val="both"/>
        <w:rPr>
          <w:rFonts w:ascii="Arial" w:hAnsi="Arial" w:cs="Arial"/>
        </w:rPr>
      </w:pPr>
    </w:p>
    <w:p w14:paraId="5664D3F5" w14:textId="34E26228" w:rsidR="003F4AF1" w:rsidRPr="00823A6D" w:rsidRDefault="003F4AF1" w:rsidP="00823A6D">
      <w:pPr>
        <w:spacing w:after="200"/>
        <w:ind w:left="3552" w:firstLine="696"/>
        <w:contextualSpacing/>
        <w:jc w:val="both"/>
        <w:rPr>
          <w:rFonts w:ascii="Arial" w:hAnsi="Arial" w:cs="Arial"/>
        </w:rPr>
      </w:pPr>
    </w:p>
    <w:sectPr w:rsidR="003F4AF1" w:rsidRPr="00823A6D" w:rsidSect="00A73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0604" w14:textId="77777777" w:rsidR="00ED50F2" w:rsidRDefault="00ED50F2" w:rsidP="00E44D95">
      <w:r>
        <w:separator/>
      </w:r>
    </w:p>
  </w:endnote>
  <w:endnote w:type="continuationSeparator" w:id="0">
    <w:p w14:paraId="2900D56F" w14:textId="77777777" w:rsidR="00ED50F2" w:rsidRDefault="00ED50F2" w:rsidP="00E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21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C22BE4" w14:textId="5A2C4890" w:rsidR="006E332F" w:rsidRDefault="006E33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7C7EC" w14:textId="77777777" w:rsidR="006E332F" w:rsidRDefault="006E3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B50E" w14:textId="77777777" w:rsidR="00ED50F2" w:rsidRDefault="00ED50F2" w:rsidP="00E44D95">
      <w:r>
        <w:separator/>
      </w:r>
    </w:p>
  </w:footnote>
  <w:footnote w:type="continuationSeparator" w:id="0">
    <w:p w14:paraId="7985C669" w14:textId="77777777" w:rsidR="00ED50F2" w:rsidRDefault="00ED50F2" w:rsidP="00E4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A7C"/>
    <w:multiLevelType w:val="hybridMultilevel"/>
    <w:tmpl w:val="4516F230"/>
    <w:lvl w:ilvl="0" w:tplc="04150003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1A57DC"/>
    <w:multiLevelType w:val="hybridMultilevel"/>
    <w:tmpl w:val="D40EAD80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1527"/>
    <w:multiLevelType w:val="hybridMultilevel"/>
    <w:tmpl w:val="2DBC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1DC"/>
    <w:multiLevelType w:val="hybridMultilevel"/>
    <w:tmpl w:val="C9AAF5BE"/>
    <w:lvl w:ilvl="0" w:tplc="0F965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313"/>
    <w:multiLevelType w:val="hybridMultilevel"/>
    <w:tmpl w:val="7AFEF4AE"/>
    <w:lvl w:ilvl="0" w:tplc="0F965E2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578C61F7"/>
    <w:multiLevelType w:val="hybridMultilevel"/>
    <w:tmpl w:val="2DBC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1598"/>
    <w:multiLevelType w:val="hybridMultilevel"/>
    <w:tmpl w:val="1A767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28B6"/>
    <w:multiLevelType w:val="hybridMultilevel"/>
    <w:tmpl w:val="19542976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62153">
    <w:abstractNumId w:val="0"/>
  </w:num>
  <w:num w:numId="2" w16cid:durableId="26297980">
    <w:abstractNumId w:val="1"/>
  </w:num>
  <w:num w:numId="3" w16cid:durableId="1616866249">
    <w:abstractNumId w:val="3"/>
  </w:num>
  <w:num w:numId="4" w16cid:durableId="333529947">
    <w:abstractNumId w:val="7"/>
  </w:num>
  <w:num w:numId="5" w16cid:durableId="578977076">
    <w:abstractNumId w:val="5"/>
  </w:num>
  <w:num w:numId="6" w16cid:durableId="39939931">
    <w:abstractNumId w:val="6"/>
  </w:num>
  <w:num w:numId="7" w16cid:durableId="138503353">
    <w:abstractNumId w:val="4"/>
  </w:num>
  <w:num w:numId="8" w16cid:durableId="156506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8C"/>
    <w:rsid w:val="00036468"/>
    <w:rsid w:val="000C0D4F"/>
    <w:rsid w:val="001F01DD"/>
    <w:rsid w:val="001F24DF"/>
    <w:rsid w:val="0025321F"/>
    <w:rsid w:val="0027796D"/>
    <w:rsid w:val="00286038"/>
    <w:rsid w:val="002B3F8C"/>
    <w:rsid w:val="002B5762"/>
    <w:rsid w:val="002C1488"/>
    <w:rsid w:val="002C5945"/>
    <w:rsid w:val="002D231F"/>
    <w:rsid w:val="003621DD"/>
    <w:rsid w:val="00380C58"/>
    <w:rsid w:val="003B2D16"/>
    <w:rsid w:val="003C02EE"/>
    <w:rsid w:val="003E1287"/>
    <w:rsid w:val="003F4AF1"/>
    <w:rsid w:val="004C2DE2"/>
    <w:rsid w:val="004D0E40"/>
    <w:rsid w:val="005078DE"/>
    <w:rsid w:val="0052146F"/>
    <w:rsid w:val="005502C6"/>
    <w:rsid w:val="005D124F"/>
    <w:rsid w:val="005E5D8D"/>
    <w:rsid w:val="006108BD"/>
    <w:rsid w:val="00662D6B"/>
    <w:rsid w:val="006B696F"/>
    <w:rsid w:val="006E332F"/>
    <w:rsid w:val="006F0556"/>
    <w:rsid w:val="007B5910"/>
    <w:rsid w:val="007E0261"/>
    <w:rsid w:val="007F0710"/>
    <w:rsid w:val="00816FD8"/>
    <w:rsid w:val="00823A6D"/>
    <w:rsid w:val="00861495"/>
    <w:rsid w:val="008E3FC0"/>
    <w:rsid w:val="009638D6"/>
    <w:rsid w:val="00A360B6"/>
    <w:rsid w:val="00A4349E"/>
    <w:rsid w:val="00A45543"/>
    <w:rsid w:val="00A73947"/>
    <w:rsid w:val="00AA1BD1"/>
    <w:rsid w:val="00AB56E6"/>
    <w:rsid w:val="00AE0FE0"/>
    <w:rsid w:val="00AE342D"/>
    <w:rsid w:val="00B710E4"/>
    <w:rsid w:val="00B9704E"/>
    <w:rsid w:val="00B97A47"/>
    <w:rsid w:val="00BD7E8A"/>
    <w:rsid w:val="00C0028D"/>
    <w:rsid w:val="00C112BA"/>
    <w:rsid w:val="00C11E1E"/>
    <w:rsid w:val="00C15ED5"/>
    <w:rsid w:val="00C2028E"/>
    <w:rsid w:val="00C50DDE"/>
    <w:rsid w:val="00C823D7"/>
    <w:rsid w:val="00CB4C15"/>
    <w:rsid w:val="00D93632"/>
    <w:rsid w:val="00DD2519"/>
    <w:rsid w:val="00E11394"/>
    <w:rsid w:val="00E36DFA"/>
    <w:rsid w:val="00E425C6"/>
    <w:rsid w:val="00E44D95"/>
    <w:rsid w:val="00E50049"/>
    <w:rsid w:val="00E87DF1"/>
    <w:rsid w:val="00EB3996"/>
    <w:rsid w:val="00ED50F2"/>
    <w:rsid w:val="00F43D25"/>
    <w:rsid w:val="00FD5ECC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0EE"/>
  <w15:docId w15:val="{54555EB9-3985-49AC-A399-0B5008F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Normal2,normalny tekst,List Paragraph,Body text bullet,Subhead Paragraph,Numerowanie,PUNKTY,SR_Akapit z listą"/>
    <w:basedOn w:val="Normalny"/>
    <w:link w:val="AkapitzlistZnak"/>
    <w:uiPriority w:val="1"/>
    <w:qFormat/>
    <w:rsid w:val="00AA1BD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,Body text bullet Znak,Subhead Paragraph Znak,Numerowanie Znak,PUNKTY Znak,SR_Akapit z listą Znak"/>
    <w:link w:val="Akapitzlist"/>
    <w:uiPriority w:val="1"/>
    <w:qFormat/>
    <w:locked/>
    <w:rsid w:val="00AE34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10</dc:title>
  <dc:creator>R.Dybka@podkarpackie.pl</dc:creator>
  <cp:keywords>Procedura przyjęcia odpadów na teren instalacji MBP.</cp:keywords>
  <cp:lastModifiedBy>help desk</cp:lastModifiedBy>
  <cp:revision>4</cp:revision>
  <cp:lastPrinted>2022-09-20T12:11:00Z</cp:lastPrinted>
  <dcterms:created xsi:type="dcterms:W3CDTF">2022-12-09T12:38:00Z</dcterms:created>
  <dcterms:modified xsi:type="dcterms:W3CDTF">2023-01-03T06:57:00Z</dcterms:modified>
</cp:coreProperties>
</file>